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3</w:t>
      </w:r>
    </w:p>
    <w:p>
      <w:pPr>
        <w:spacing w:after="40" w:before="0" w:line="276"/>
      </w:pPr>
      <w:r>
        <w:rPr>
          <w:rFonts w:ascii="Calibri" w:cs="Calibri" w:eastAsia="Calibri" w:hAnsi="Calibri"/>
          <w:b/>
          <w:bCs/>
          <w:color w:val="2A3439"/>
          <w:sz w:val="36"/>
          <w:szCs w:val="36"/>
        </w:rPr>
        <w:t xml:space="preserve">Data — one definition of the truth</w:t>
      </w:r>
    </w:p>
    <w:p>
      <w:pPr>
        <w:spacing w:after="200" w:before="0" w:line="276"/>
      </w:pPr>
      <w:r>
        <w:rPr>
          <w:rFonts w:ascii="Calibri" w:cs="Calibri" w:eastAsia="Calibri" w:hAnsi="Calibri"/>
          <w:i/>
          <w:iCs/>
          <w:color w:val="5C676C"/>
          <w:sz w:val="22"/>
          <w:szCs w:val="22"/>
        </w:rPr>
        <w:t xml:space="preserve">Freeze the dictionary before you clean the CRM. Finance co-signs. Dashboards come last.</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Bring last month’s three official numbers if they exist: Marketing pipeline created, Sales pipeline, Finance bookings or recognized revenue. The gap is the lesson.</w:t>
      </w:r>
    </w:p>
    <w:p>
      <w:pPr>
        <w:pStyle w:val="ListParagraph"/>
        <w:numPr>
          <w:ilvl w:val="0"/>
          <w:numId w:val="2"/>
        </w:numPr>
        <w:spacing w:after="60" w:before="0" w:line="260"/>
      </w:pPr>
      <w:r>
        <w:rPr>
          <w:rFonts w:ascii="Calibri" w:cs="Calibri" w:eastAsia="Calibri" w:hAnsi="Calibri"/>
          <w:color w:val="2A3439"/>
          <w:sz w:val="21"/>
          <w:szCs w:val="21"/>
        </w:rPr>
        <w:t xml:space="preserve">CFO is required. Without Finance, you will freeze a sales dictionary and fight again at board pack time.</w:t>
      </w:r>
    </w:p>
    <w:p>
      <w:pPr>
        <w:pStyle w:val="ListParagraph"/>
        <w:numPr>
          <w:ilvl w:val="0"/>
          <w:numId w:val="2"/>
        </w:numPr>
        <w:spacing w:after="60" w:before="0" w:line="260"/>
      </w:pPr>
      <w:r>
        <w:rPr>
          <w:rFonts w:ascii="Calibri" w:cs="Calibri" w:eastAsia="Calibri" w:hAnsi="Calibri"/>
          <w:color w:val="2A3439"/>
          <w:sz w:val="21"/>
          <w:szCs w:val="21"/>
        </w:rPr>
        <w:t xml:space="preserve">Output: a one-page metric dictionary of 8–12 terms, a named owner, a Finance co-signer. Not a warehouse project.</w:t>
      </w:r>
    </w:p>
    <w:p>
      <w:pPr>
        <w:pStyle w:val="ListParagraph"/>
        <w:numPr>
          <w:ilvl w:val="0"/>
          <w:numId w:val="2"/>
        </w:numPr>
        <w:spacing w:after="60" w:before="0" w:line="260"/>
      </w:pPr>
      <w:r>
        <w:rPr>
          <w:rFonts w:ascii="Calibri" w:cs="Calibri" w:eastAsia="Calibri" w:hAnsi="Calibri"/>
          <w:color w:val="2A3439"/>
          <w:sz w:val="21"/>
          <w:szCs w:val="21"/>
        </w:rPr>
        <w:t xml:space="preserve">Do not demo BI tools. Do not debate attribution models for more than five minutes. Pick one and freeze it.</w:t>
      </w:r>
    </w:p>
    <w:p>
      <w:pPr>
        <w:spacing w:after="80" w:before="0" w:line="276"/>
      </w:pPr>
      <w:r>
        <w:rPr>
          <w:rFonts w:ascii="Calibri" w:cs="Calibri" w:eastAsia="Calibri" w:hAnsi="Calibri"/>
          <w:color w:val="2A3439"/>
          <w:sz w:val="21"/>
          <w:szCs w:val="21"/>
        </w:rPr>
        <w:t xml:space="preserve">In the room: sponsor, CRO, CMO, CS, referee, CFO. FP&amp;A if they own the board pack.</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Block</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Time</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Recap and contract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Why executives should care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6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Definitions before dashboards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The terms that may have only one meaning</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12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Governance without an IT lecture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Workshop: reconcile and freeze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20–25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Close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3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Recap and contract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We wrote one seam. That SLA will fail if ‘qualified’ means three things. Today we freeze the language the company is allowed to use in executive meetings. I am not asking for a data platform. I am asking for eight to twelve words with one meaning each, and a Finance signature on the page.</w:t>
      </w:r>
    </w:p>
    <w:p>
      <w:pPr>
        <w:spacing w:after="40" w:before="160" w:line="240"/>
      </w:pPr>
      <w:r>
        <w:rPr>
          <w:rFonts w:ascii="Calibri" w:cs="Calibri" w:eastAsia="Calibri" w:hAnsi="Calibri"/>
          <w:b/>
          <w:bCs/>
          <w:color w:val="4F46E5"/>
          <w:sz w:val="16"/>
          <w:szCs w:val="16"/>
        </w:rPr>
        <w:t xml:space="preserve">WRITE AND LEAVE UP</w:t>
      </w:r>
    </w:p>
    <w:p>
      <w:pPr>
        <w:pStyle w:val="ListParagraph"/>
        <w:numPr>
          <w:ilvl w:val="0"/>
          <w:numId w:val="3"/>
        </w:numPr>
        <w:spacing w:after="60" w:before="0" w:line="260"/>
      </w:pPr>
      <w:r>
        <w:rPr>
          <w:rFonts w:ascii="Calibri" w:cs="Calibri" w:eastAsia="Calibri" w:hAnsi="Calibri"/>
          <w:color w:val="2A3439"/>
          <w:sz w:val="21"/>
          <w:szCs w:val="21"/>
        </w:rPr>
        <w:t xml:space="preserve">Definitions first. Hygiene second. Dashboards last.</w:t>
      </w:r>
    </w:p>
    <w:p>
      <w:pPr>
        <w:pStyle w:val="ListParagraph"/>
        <w:numPr>
          <w:ilvl w:val="0"/>
          <w:numId w:val="3"/>
        </w:numPr>
        <w:spacing w:after="60" w:before="0" w:line="260"/>
      </w:pPr>
      <w:r>
        <w:rPr>
          <w:rFonts w:ascii="Calibri" w:cs="Calibri" w:eastAsia="Calibri" w:hAnsi="Calibri"/>
          <w:color w:val="2A3439"/>
          <w:sz w:val="21"/>
          <w:szCs w:val="21"/>
        </w:rPr>
        <w:t xml:space="preserve">One owner. Finance co-signs.</w:t>
      </w:r>
    </w:p>
    <w:p>
      <w:pPr>
        <w:pBdr>
          <w:bottom w:val="single" w:color="4F46E5" w:sz="12" w:space="2"/>
        </w:pBdr>
        <w:spacing w:after="80" w:before="280" w:line="276"/>
      </w:pPr>
      <w:r>
        <w:rPr>
          <w:rFonts w:ascii="Calibri" w:cs="Calibri" w:eastAsia="Calibri" w:hAnsi="Calibri"/>
          <w:b/>
          <w:bCs/>
          <w:color w:val="2A3439"/>
          <w:sz w:val="28"/>
          <w:szCs w:val="28"/>
        </w:rPr>
        <w:t xml:space="preserve">1. Why this is a C-level problem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Bad data is why the board pack and the CRM disagree. Why forecasts are theater. Why attribution fights never end. Why AI projects stall. None of that starts as an engineering problem. It starts as three teams using the same English words for different math.</w:t>
      </w:r>
    </w:p>
    <w:p>
      <w:pPr>
        <w:spacing w:after="120" w:before="0" w:line="276"/>
      </w:pPr>
      <w:r>
        <w:rPr>
          <w:rFonts w:ascii="Calibri" w:cs="Calibri" w:eastAsia="Calibri" w:hAnsi="Calibri"/>
          <w:i/>
          <w:iCs/>
          <w:color w:val="2A3439"/>
          <w:sz w:val="21"/>
          <w:szCs w:val="21"/>
        </w:rPr>
        <w:t xml:space="preserve">If we skip this session and jump to tools, we will encode the argument. Cleaner pipes, same fight.</w:t>
      </w:r>
    </w:p>
    <w:p>
      <w:pPr>
        <w:pBdr>
          <w:bottom w:val="single" w:color="4F46E5" w:sz="12" w:space="2"/>
        </w:pBdr>
        <w:spacing w:after="80" w:before="280" w:line="276"/>
      </w:pPr>
      <w:r>
        <w:rPr>
          <w:rFonts w:ascii="Calibri" w:cs="Calibri" w:eastAsia="Calibri" w:hAnsi="Calibri"/>
          <w:b/>
          <w:bCs/>
          <w:color w:val="2A3439"/>
          <w:sz w:val="28"/>
          <w:szCs w:val="28"/>
        </w:rPr>
        <w:t xml:space="preserve">2. Definitions before dashboards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RevOps owns the dictionary first and the dashboard second. A dashboard is a view. A definition is law. When leaders ask for ‘one source of truth,’ they usually get a new chart on top of three laws. That is how you get forty dashboards and zero decisions.</w:t>
      </w:r>
    </w:p>
    <w:p>
      <w:pPr>
        <w:spacing w:after="120" w:before="0" w:line="276"/>
      </w:pPr>
      <w:r>
        <w:rPr>
          <w:rFonts w:ascii="Calibri" w:cs="Calibri" w:eastAsia="Calibri" w:hAnsi="Calibri"/>
          <w:i/>
          <w:iCs/>
          <w:color w:val="2A3439"/>
          <w:sz w:val="21"/>
          <w:szCs w:val="21"/>
        </w:rPr>
        <w:t xml:space="preserve">Hygiene still matters. Duplicates, blank required fields, stages that do not match reality — those are how a frozen definition rots. Hygiene without a freeze is a quarterly clean-up ritual. A freeze without hygiene is a signed page nobody can report against. Do both. In that order.</w:t>
      </w:r>
    </w:p>
    <w:p>
      <w:pPr>
        <w:pBdr>
          <w:bottom w:val="single" w:color="4F46E5" w:sz="12" w:space="2"/>
        </w:pBdr>
        <w:spacing w:after="80" w:before="280" w:line="276"/>
      </w:pPr>
      <w:r>
        <w:rPr>
          <w:rFonts w:ascii="Calibri" w:cs="Calibri" w:eastAsia="Calibri" w:hAnsi="Calibri"/>
          <w:b/>
          <w:bCs/>
          <w:color w:val="2A3439"/>
          <w:sz w:val="28"/>
          <w:szCs w:val="28"/>
        </w:rPr>
        <w:t xml:space="preserve">3. Terms that may have only one meaning — 12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This is the minimum set for a leadership team. You may add. You may not leave these ambiguous.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Term</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What must be decided</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ICP / segment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Who we will spend motion on. Not a mood.</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Lead / MQL / SQL</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Entry criteria that match the SLA from Session 2.</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Opportunity</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When it exists. Who may create it. What stage zero means.</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Pipeline vs weighted vs coverage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Which number appears in the exec meeting.</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Bookings vs revenue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Finance draws this line. Sales does not invent a third.</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New / expansion / renewal</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How a dollar is classified. No double counting.</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GRR / NRR / churn</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Logo vs revenue. Gross vs net. Timing.</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Forecast categories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Commit / best case / pipeline — exit rules, not optimism.</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Attribution</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Pick one model. Freeze it for a year. Imperfect and shared beats clever and private.</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If we finish six of these well, we are ahead of most companies. Do not add vanity terms to look complete.</w:t>
      </w:r>
    </w:p>
    <w:p>
      <w:pPr>
        <w:pBdr>
          <w:bottom w:val="single" w:color="4F46E5" w:sz="12" w:space="2"/>
        </w:pBdr>
        <w:spacing w:after="80" w:before="280" w:line="276"/>
      </w:pPr>
      <w:r>
        <w:rPr>
          <w:rFonts w:ascii="Calibri" w:cs="Calibri" w:eastAsia="Calibri" w:hAnsi="Calibri"/>
          <w:b/>
          <w:bCs/>
          <w:color w:val="2A3439"/>
          <w:sz w:val="28"/>
          <w:szCs w:val="28"/>
        </w:rPr>
        <w:t xml:space="preserve">4. Governance without an IT lecture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You do not need a warehouse architecture today. You need rules a referee can enforce.</w:t>
      </w:r>
    </w:p>
    <w:p>
      <w:pPr>
        <w:pStyle w:val="ListParagraph"/>
        <w:numPr>
          <w:ilvl w:val="0"/>
          <w:numId w:val="2"/>
        </w:numPr>
        <w:spacing w:after="60" w:before="0" w:line="260"/>
      </w:pPr>
      <w:r>
        <w:rPr>
          <w:rFonts w:ascii="Calibri" w:cs="Calibri" w:eastAsia="Calibri" w:hAnsi="Calibri"/>
          <w:color w:val="2A3439"/>
          <w:sz w:val="21"/>
          <w:szCs w:val="21"/>
        </w:rPr>
        <w:t xml:space="preserve">System of record for Account, Contact, Opportunity, Subscription — named, not assumed.</w:t>
      </w:r>
    </w:p>
    <w:p>
      <w:pPr>
        <w:pStyle w:val="ListParagraph"/>
        <w:numPr>
          <w:ilvl w:val="0"/>
          <w:numId w:val="2"/>
        </w:numPr>
        <w:spacing w:after="60" w:before="0" w:line="260"/>
      </w:pPr>
      <w:r>
        <w:rPr>
          <w:rFonts w:ascii="Calibri" w:cs="Calibri" w:eastAsia="Calibri" w:hAnsi="Calibri"/>
          <w:color w:val="2A3439"/>
          <w:sz w:val="21"/>
          <w:szCs w:val="21"/>
        </w:rPr>
        <w:t xml:space="preserve">Required fields by stage, enforced in the system, not by email.</w:t>
      </w:r>
    </w:p>
    <w:p>
      <w:pPr>
        <w:pStyle w:val="ListParagraph"/>
        <w:numPr>
          <w:ilvl w:val="0"/>
          <w:numId w:val="2"/>
        </w:numPr>
        <w:spacing w:after="60" w:before="0" w:line="260"/>
      </w:pPr>
      <w:r>
        <w:rPr>
          <w:rFonts w:ascii="Calibri" w:cs="Calibri" w:eastAsia="Calibri" w:hAnsi="Calibri"/>
          <w:color w:val="2A3439"/>
          <w:sz w:val="21"/>
          <w:szCs w:val="21"/>
        </w:rPr>
        <w:t xml:space="preserve">Duplicate and enrichment standard — good enough to trust a count.</w:t>
      </w:r>
    </w:p>
    <w:p>
      <w:pPr>
        <w:pStyle w:val="ListParagraph"/>
        <w:numPr>
          <w:ilvl w:val="0"/>
          <w:numId w:val="2"/>
        </w:numPr>
        <w:spacing w:after="60" w:before="0" w:line="260"/>
      </w:pPr>
      <w:r>
        <w:rPr>
          <w:rFonts w:ascii="Calibri" w:cs="Calibri" w:eastAsia="Calibri" w:hAnsi="Calibri"/>
          <w:color w:val="2A3439"/>
          <w:sz w:val="21"/>
          <w:szCs w:val="21"/>
        </w:rPr>
        <w:t xml:space="preserve">Who may change a definition. Default: referee proposes, Finance co-signs revenue terms, sponsor breaks ties. Not a Slack poll.</w:t>
      </w:r>
    </w:p>
    <w:p>
      <w:pPr>
        <w:pStyle w:val="ListParagraph"/>
        <w:numPr>
          <w:ilvl w:val="0"/>
          <w:numId w:val="2"/>
        </w:numPr>
        <w:spacing w:after="60" w:before="0" w:line="260"/>
      </w:pPr>
      <w:r>
        <w:rPr>
          <w:rFonts w:ascii="Calibri" w:cs="Calibri" w:eastAsia="Calibri" w:hAnsi="Calibri"/>
          <w:color w:val="2A3439"/>
          <w:sz w:val="21"/>
          <w:szCs w:val="21"/>
        </w:rPr>
        <w:t xml:space="preserve">Bookings versus recognized revenue stays aligned with Finance. RevOps does not run a shadow P&amp;L.</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Change control is the whole game. A dictionary that can be edited by anyone is not a dictionary.</w:t>
      </w:r>
    </w:p>
    <w:p>
      <w:pPr>
        <w:pBdr>
          <w:bottom w:val="single" w:color="4F46E5" w:sz="12" w:space="2"/>
        </w:pBdr>
        <w:spacing w:after="80" w:before="280" w:line="276"/>
      </w:pPr>
      <w:r>
        <w:rPr>
          <w:rFonts w:ascii="Calibri" w:cs="Calibri" w:eastAsia="Calibri" w:hAnsi="Calibri"/>
          <w:b/>
          <w:bCs/>
          <w:color w:val="2A3439"/>
          <w:sz w:val="28"/>
          <w:szCs w:val="28"/>
        </w:rPr>
        <w:t xml:space="preserve">5. Workshop — reconcile and freeze — 20–25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Put last month’s three numbers on the board. Marketing. Sales. Finance. If they match, we are here to write how they will keep matching. If they do not, we are here to find the first word that causes the split.</w:t>
      </w:r>
    </w:p>
    <w:p>
      <w:pPr>
        <w:spacing w:after="40" w:before="160" w:line="240"/>
      </w:pPr>
      <w:r>
        <w:rPr>
          <w:rFonts w:ascii="Calibri" w:cs="Calibri" w:eastAsia="Calibri" w:hAnsi="Calibri"/>
          <w:b/>
          <w:bCs/>
          <w:color w:val="4F46E5"/>
          <w:sz w:val="16"/>
          <w:szCs w:val="16"/>
        </w:rPr>
        <w:t xml:space="preserve">RUN THIS SEQUENCE</w:t>
      </w:r>
    </w:p>
    <w:p>
      <w:pPr>
        <w:pStyle w:val="ListParagraph"/>
        <w:numPr>
          <w:ilvl w:val="0"/>
          <w:numId w:val="2"/>
        </w:numPr>
        <w:spacing w:after="60" w:before="0" w:line="260"/>
      </w:pPr>
      <w:r>
        <w:rPr>
          <w:rFonts w:ascii="Calibri" w:cs="Calibri" w:eastAsia="Calibri" w:hAnsi="Calibri"/>
          <w:color w:val="2A3439"/>
          <w:sz w:val="21"/>
          <w:szCs w:val="21"/>
        </w:rPr>
        <w:t xml:space="preserve">Write the three numbers. No commentary for two minutes.</w:t>
      </w:r>
    </w:p>
    <w:p>
      <w:pPr>
        <w:pStyle w:val="ListParagraph"/>
        <w:numPr>
          <w:ilvl w:val="0"/>
          <w:numId w:val="2"/>
        </w:numPr>
        <w:spacing w:after="60" w:before="0" w:line="260"/>
      </w:pPr>
      <w:r>
        <w:rPr>
          <w:rFonts w:ascii="Calibri" w:cs="Calibri" w:eastAsia="Calibri" w:hAnsi="Calibri"/>
          <w:color w:val="2A3439"/>
          <w:sz w:val="21"/>
          <w:szCs w:val="21"/>
        </w:rPr>
        <w:t xml:space="preserve">Ask each leader what they included. List the inclusions. That list is the dictionary gap.</w:t>
      </w:r>
    </w:p>
    <w:p>
      <w:pPr>
        <w:pStyle w:val="ListParagraph"/>
        <w:numPr>
          <w:ilvl w:val="0"/>
          <w:numId w:val="2"/>
        </w:numPr>
        <w:spacing w:after="60" w:before="0" w:line="260"/>
      </w:pPr>
      <w:r>
        <w:rPr>
          <w:rFonts w:ascii="Calibri" w:cs="Calibri" w:eastAsia="Calibri" w:hAnsi="Calibri"/>
          <w:color w:val="2A3439"/>
          <w:sz w:val="21"/>
          <w:szCs w:val="21"/>
        </w:rPr>
        <w:t xml:space="preserve">Freeze 8–12 terms on a one-page table: term, one-sentence definition, system of record, owner.</w:t>
      </w:r>
    </w:p>
    <w:p>
      <w:pPr>
        <w:pStyle w:val="ListParagraph"/>
        <w:numPr>
          <w:ilvl w:val="0"/>
          <w:numId w:val="2"/>
        </w:numPr>
        <w:spacing w:after="60" w:before="0" w:line="260"/>
      </w:pPr>
      <w:r>
        <w:rPr>
          <w:rFonts w:ascii="Calibri" w:cs="Calibri" w:eastAsia="Calibri" w:hAnsi="Calibri"/>
          <w:color w:val="2A3439"/>
          <w:sz w:val="21"/>
          <w:szCs w:val="21"/>
        </w:rPr>
        <w:t xml:space="preserve">Attribution: five minutes. If no agreement, freeze last-touch or first-touch for twelve months and move. Do not design a custom model in this room.</w:t>
      </w:r>
    </w:p>
    <w:p>
      <w:pPr>
        <w:pStyle w:val="ListParagraph"/>
        <w:numPr>
          <w:ilvl w:val="0"/>
          <w:numId w:val="2"/>
        </w:numPr>
        <w:spacing w:after="60" w:before="0" w:line="260"/>
      </w:pPr>
      <w:r>
        <w:rPr>
          <w:rFonts w:ascii="Calibri" w:cs="Calibri" w:eastAsia="Calibri" w:hAnsi="Calibri"/>
          <w:color w:val="2A3439"/>
          <w:sz w:val="21"/>
          <w:szCs w:val="21"/>
        </w:rPr>
        <w:t xml:space="preserve">Name the dictionary owner — the referee — and the Finance co-signer.</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This page becomes charter workstream 1. From the next exec meeting, only these meanings are legal. Old dashboards that contradict them are retired, not ‘kept for context.’</w:t>
      </w:r>
    </w:p>
    <w:p>
      <w:pPr>
        <w:pBdr>
          <w:bottom w:val="single" w:color="4F46E5" w:sz="12" w:space="2"/>
        </w:pBdr>
        <w:spacing w:after="80" w:before="280" w:line="276"/>
      </w:pPr>
      <w:r>
        <w:rPr>
          <w:rFonts w:ascii="Calibri" w:cs="Calibri" w:eastAsia="Calibri" w:hAnsi="Calibri"/>
          <w:b/>
          <w:bCs/>
          <w:color w:val="2A3439"/>
          <w:sz w:val="28"/>
          <w:szCs w:val="28"/>
        </w:rPr>
        <w:t xml:space="preserve">6. Close — 3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We now have a seam and a language. Next session is Technology — the stack that serves this model, including what we will stop buying. The stack meeting is last on purpose.</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One-page metric dictionary, even if some rows are still draft</w:t>
      </w:r>
    </w:p>
    <w:p>
      <w:pPr>
        <w:pStyle w:val="ListParagraph"/>
        <w:numPr>
          <w:ilvl w:val="0"/>
          <w:numId w:val="2"/>
        </w:numPr>
        <w:spacing w:after="60" w:before="0" w:line="260"/>
      </w:pPr>
      <w:r>
        <w:rPr>
          <w:rFonts w:ascii="Calibri" w:cs="Calibri" w:eastAsia="Calibri" w:hAnsi="Calibri"/>
          <w:color w:val="2A3439"/>
          <w:sz w:val="21"/>
          <w:szCs w:val="21"/>
        </w:rPr>
        <w:t xml:space="preserve">Named owner + Finance co-signer</w:t>
      </w:r>
    </w:p>
    <w:p>
      <w:pPr>
        <w:pStyle w:val="ListParagraph"/>
        <w:numPr>
          <w:ilvl w:val="0"/>
          <w:numId w:val="2"/>
        </w:numPr>
        <w:spacing w:after="60" w:before="0" w:line="260"/>
      </w:pPr>
      <w:r>
        <w:rPr>
          <w:rFonts w:ascii="Calibri" w:cs="Calibri" w:eastAsia="Calibri" w:hAnsi="Calibri"/>
          <w:color w:val="2A3439"/>
          <w:sz w:val="21"/>
          <w:szCs w:val="21"/>
        </w:rPr>
        <w:t xml:space="preserve">The three numbers from today, dated, as the baseline</w:t>
      </w:r>
    </w:p>
    <w:p>
      <w:pPr>
        <w:pStyle w:val="ListParagraph"/>
        <w:numPr>
          <w:ilvl w:val="0"/>
          <w:numId w:val="2"/>
        </w:numPr>
        <w:spacing w:after="60" w:before="0" w:line="260"/>
      </w:pPr>
      <w:r>
        <w:rPr>
          <w:rFonts w:ascii="Calibri" w:cs="Calibri" w:eastAsia="Calibri" w:hAnsi="Calibri"/>
          <w:color w:val="2A3439"/>
          <w:sz w:val="21"/>
          <w:szCs w:val="21"/>
        </w:rPr>
        <w:t xml:space="preserve">Date for Session 4</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need to clean Salesforce first.</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Clean against which definition? Hygiene without a freeze is a ritual. Freeze, then enforce fields.</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Our BI team is already on this.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BI can build the view. They cannot decide what an MQL is. That is a GTM decision Finance will live with.</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Attribution is more nuanced.</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Nuance is how every team keeps a private win. One imperfect model, twelve months, then review.</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Board wants more metrics.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They want fewer contradictions. Eight shared numbers beat thirty private ones.</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Let’s stand up a warehouse.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 warehouse copies whatever law you have. If the law is split, you will have a faster split.</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3</w:t>
      </w:r>
    </w:p>
    <w:p>
      <w:pPr>
        <w:pStyle w:val="ListParagraph"/>
        <w:numPr>
          <w:ilvl w:val="0"/>
          <w:numId w:val="2"/>
        </w:numPr>
        <w:spacing w:after="60" w:before="0" w:line="260"/>
      </w:pPr>
      <w:r>
        <w:rPr>
          <w:rFonts w:ascii="Calibri" w:cs="Calibri" w:eastAsia="Calibri" w:hAnsi="Calibri"/>
          <w:color w:val="2A3439"/>
          <w:sz w:val="21"/>
          <w:szCs w:val="21"/>
        </w:rPr>
        <w:t xml:space="preserve">Commission a data-platform RFP.</w:t>
      </w:r>
    </w:p>
    <w:p>
      <w:pPr>
        <w:pStyle w:val="ListParagraph"/>
        <w:numPr>
          <w:ilvl w:val="0"/>
          <w:numId w:val="2"/>
        </w:numPr>
        <w:spacing w:after="60" w:before="0" w:line="260"/>
      </w:pPr>
      <w:r>
        <w:rPr>
          <w:rFonts w:ascii="Calibri" w:cs="Calibri" w:eastAsia="Calibri" w:hAnsi="Calibri"/>
          <w:color w:val="2A3439"/>
          <w:sz w:val="21"/>
          <w:szCs w:val="21"/>
        </w:rPr>
        <w:t xml:space="preserve">Design a custom multi-touch model.</w:t>
      </w:r>
    </w:p>
    <w:p>
      <w:pPr>
        <w:pStyle w:val="ListParagraph"/>
        <w:numPr>
          <w:ilvl w:val="0"/>
          <w:numId w:val="2"/>
        </w:numPr>
        <w:spacing w:after="60" w:before="0" w:line="260"/>
      </w:pPr>
      <w:r>
        <w:rPr>
          <w:rFonts w:ascii="Calibri" w:cs="Calibri" w:eastAsia="Calibri" w:hAnsi="Calibri"/>
          <w:color w:val="2A3439"/>
          <w:sz w:val="21"/>
          <w:szCs w:val="21"/>
        </w:rPr>
        <w:t xml:space="preserve">Keep contradictory dashboards ‘for now.’</w:t>
      </w:r>
    </w:p>
    <w:p>
      <w:pPr>
        <w:pStyle w:val="ListParagraph"/>
        <w:numPr>
          <w:ilvl w:val="0"/>
          <w:numId w:val="2"/>
        </w:numPr>
        <w:spacing w:after="60" w:before="0" w:line="260"/>
      </w:pPr>
      <w:r>
        <w:rPr>
          <w:rFonts w:ascii="Calibri" w:cs="Calibri" w:eastAsia="Calibri" w:hAnsi="Calibri"/>
          <w:color w:val="2A3439"/>
          <w:sz w:val="21"/>
          <w:szCs w:val="21"/>
        </w:rPr>
        <w:t xml:space="preserve">Let Sales define bookings.</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session worked if the next exec meeting can use one pipeline number without a footnote, Finance has signed the page, and someone is explicitly barred from changing a definition in Slack.</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  Data  ·  60–90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3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2026-09-17T17:00:18.799Z</dcterms:created>
  <dcterms:modified xsi:type="dcterms:W3CDTF">2026-09-17T17:00:18.800Z</dcterms:modified>
</cp:coreProperties>
</file>

<file path=docProps/custom.xml><?xml version="1.0" encoding="utf-8"?>
<Properties xmlns="http://schemas.openxmlformats.org/officeDocument/2006/custom-properties" xmlns:vt="http://schemas.openxmlformats.org/officeDocument/2006/docPropsVTypes"/>
</file>